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</w:r>
    </w:p>
    <w:p>
      <w:pPr>
        <w:pStyle w:val="Normal"/>
        <w:spacing w:lineRule="auto" w:line="360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</w:r>
    </w:p>
    <w:p>
      <w:pPr>
        <w:pStyle w:val="Normal"/>
        <w:spacing w:lineRule="auto" w:line="360"/>
        <w:rPr>
          <w:rFonts w:ascii="Cambria" w:hAnsi="Cambria"/>
          <w:b/>
          <w:b/>
          <w:bCs/>
          <w:color w:val="FF0000"/>
          <w:sz w:val="52"/>
          <w:szCs w:val="52"/>
        </w:rPr>
      </w:pPr>
      <w:r>
        <w:rPr>
          <w:rFonts w:ascii="Cambria" w:hAnsi="Cambria"/>
          <w:b/>
          <w:bCs/>
          <w:color w:val="FF0000"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Bezpečnostní plán školy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2024/2025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Základní škola Němčice nad Hanou, příspěvková organizace, Tyršova 360, 798 27 Němčice nad Hanou</w:t>
      </w:r>
    </w:p>
    <w:p>
      <w:pPr>
        <w:pStyle w:val="Normal"/>
        <w:spacing w:lineRule="auto" w:line="360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</w:r>
    </w:p>
    <w:p>
      <w:pPr>
        <w:pStyle w:val="Normal"/>
        <w:spacing w:lineRule="auto" w:line="360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</w:r>
    </w:p>
    <w:p>
      <w:pPr>
        <w:pStyle w:val="Normal"/>
        <w:spacing w:lineRule="auto" w:line="360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</w:r>
    </w:p>
    <w:p>
      <w:pPr>
        <w:pStyle w:val="Normal"/>
        <w:spacing w:lineRule="auto" w:line="360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</w:r>
    </w:p>
    <w:p>
      <w:pPr>
        <w:pStyle w:val="Normal"/>
        <w:spacing w:lineRule="auto" w:line="360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</w:r>
    </w:p>
    <w:p>
      <w:pPr>
        <w:pStyle w:val="Normal"/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Č.j.: ZSNe/855/2024</w:t>
      </w:r>
    </w:p>
    <w:p>
      <w:pPr>
        <w:pStyle w:val="Normal"/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vypracoval: Mgr. Kamila Zderčíková Hájková </w:t>
      </w:r>
    </w:p>
    <w:p>
      <w:pPr>
        <w:pStyle w:val="Normal"/>
        <w:spacing w:lineRule="auto" w:line="3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24"/>
          <w:szCs w:val="24"/>
        </w:rPr>
        <w:t>schválil: Mgr. Hana Matušková</w:t>
      </w:r>
    </w:p>
    <w:p>
      <w:pPr>
        <w:pStyle w:val="Normal"/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Platný od 01.09.2024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Ředitelka Základní školy v Němčicích nad Hanou, Tyršova 360, příspěvkové organizace v souladu s ustanovením § 29 odst. 2 zákona č. 561/2004 Sb., o předškolním, základním, středním, vyšším odborném a jiném vzdělávání (školský zákon), v souladu s Metodickým doporučením k bezpečnosti dětí, žáků a studentů ve školách a školských zařízeních – Minimální standard bezpečnosti (čj. MSMT1981/2015-1) a Metodickým doporučením k primární prevenci rizikového chování u dětí, žáků a studentů ve školách a školských zařízeních (čj. 21291/2010-28) – přílohou č. 14 Krizové situace spojené s ohrožením násilím ve školním prostředí, které přichází z vnějšího i vnitřního prostředí, vydává: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Minimální standard bezpečnosti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1. Cíl a zajištění minimálního standardu bezpečnosti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Cílem je prevencí předcházet mimořádným událostem. Zajistit objekt budovy tak, aby byla zajištěna bezpečnost žáků a zaměstnanců školy. Účinně a efektivně reagovat na mimořádnou událost, která se stala.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Zajištěním prevence předcházet mimořádným událostem (technická opatření, poučení zaměstnanců a žáků, přehled o cizích osobách v objektu, spolupráce se složkami integrovaného záchranného systému, …). Účinně a efektivně reagovat na mimořádnou událost, která nastala, a snažit se o omezení škod na životech a zdraví zaměstnanců i žáků. Vyhodnocovat mimořádné události a přijímat opatření, aby se nemohla opakovat ze stejných příčin i v budoucnu.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PROSTOROVÁ A ORGANIZAČNĚ TECHNICKÁ OPATŘENÍ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Škola má určený vchod pro vstup žáků, zaměstnanců a cizích osob do školy. Tento hlavní vchod je zabezpečen proti vniknutí cizích osob uzavřením vchodových dveří, ale zabezpečení nebrání bezpečnému úniku v případě požáru.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Cizí osoby do školy vstupují hlavním vchodem. Před vstupem se ohlašují pomocí elektronického vrátného a jsou vpuštěni až po ověření účelu jejich vstupu.</w:t>
      </w:r>
    </w:p>
    <w:p>
      <w:pPr>
        <w:pStyle w:val="Normal"/>
        <w:spacing w:lineRule="auto" w:line="360"/>
        <w:jc w:val="both"/>
        <w:rPr>
          <w:rFonts w:ascii="Cambria" w:hAnsi="Cambria"/>
          <w:strike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Každý z pracovníků školy, který otevírá budovu cizím příchozím, zajistí, aby se nepohybovali nekontrolovaně po budově. Hlavní vchod je odemčen v časovém rozmezí od 7:25 – 7:50 hod, kdy je přítomen zaměstnanec školy, který dohlíží nad vstupem žáků do školy.  Vstup do tohoto vchodu je monitorován kamerovým systémem. Ranní školní družina využívá tento vchod od 6:30 hod a má svůj vlastní zvonek.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Další vedlejší vchod využívají zaměstnanci a žáci 2. stupně pro příchod do školy a odpoledne odchod ze školy. Tyto vchody odemyká ráno v 7.25 dozorující zaměstnanec školy a zamyká v 7.50. Pozdě přicházející žáci se pak musí ohlásit prostřednictvím elektronického vrátného do sborovny, ředitelny. Odpoledne odemykají vedlejší vchody opět zaměstnanci školy a zamykají po odchodu žáků z budovy.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Škola má zabezpečena okna proti volnému vniknutí osob – všichni zaměstnanci dbají na uzavření oken po odchodu ze tříd a školní budovy. Ve svém areálu má škola funkční venkovní osvětlení přístupové cesty a vchodů, a   vstupu do proto ovládané pohybovým čidlem. </w:t>
      </w:r>
    </w:p>
    <w:p>
      <w:pPr>
        <w:pStyle w:val="Normal"/>
        <w:spacing w:lineRule="auto" w:line="360"/>
        <w:jc w:val="both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PERSONÁLNÍ OPATŘENÍ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Škola zajišťuje dohled nad žáky ve všech prostorách, a to od okamžiku vstupu do prostor školy, po celý průběh výchovně vzdělávacího procesu, až do doby opuštění budovy školy.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Dohledem nad žáky jsou pověřeni pedagogičtí a nepedagogičtí pracovníci, je stanoven rozvrh dohledu, který je vyvěšen na takovém místě, aby bylo možné při kontrolní činnosti snadno rozpoznat, který pracovník dohled vykonává.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Škola zajišťuje dohled nad žáky i na akcích, které souvisejí s vyučováním, ale které jsou realizovány mimo školu.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Škola má zajištěnu vzájemnou zastupitelnost pedagogických i nepedagogických pracovníků vykonávajících dohled nad žáky v případě potřeby (dle rozpisu náhradních dohledů).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Pedagogičtí i nepedagogičtí pracovníci školy nesmí žáky v době dané rozvrhem bez dohledu dospělé osoby uvolňovat k činnostem mimo budovu, nesmí je samotné posílat k lékaři atd. (lze žáky pustit pouze na písemnou žádost zákonných zástupců). Škola zodpovídá za žáky v době dané rozvrhem výuky žáka, včetně odpoledního vyučování, přestávek a stravování.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Počet pracovníků zajišťujících dohled je stanoven úměrně rozlehlosti, členitosti úseku, koncentraci činností a osob v úseku, ve kterém je dohled vykonáván.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Vstup do odborných učeben a pobyt žáků v učebnách, je možný pouze pod přímým dohledem pedagogického pracovníka. 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Vnitřní předpisy, dokumentace školy</w:t>
      </w:r>
    </w:p>
    <w:p>
      <w:pPr>
        <w:pStyle w:val="Normal"/>
        <w:spacing w:lineRule="auto" w:line="36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Škola má ve školním řádu/vnitřním řádu a v dokumentaci podle jiných právních předpisů upraveny i další zvláštní povinnosti zaměstnanců, např. povinnosti a postupy při zajišťování dohledu, povinnost informovat zaměstnavatele o vzniku mimořádných událostí, povinnost důsledně dbát na účinnost technických a jiných prostředků chránících bezpečnost budov, povinnost seznamovat zaměstnance a žáky školy s opatřeními zajišťujícími bezpečnost a ochranu zdraví (na začátku školního roku, průběžné opakování dle vyhodnocených rizik, povinnost provedení záznamu o poučení do třídní knihy). Škola má vymezen formální rámec bezpečnosti a ochrany zdraví, včetně pojmenování nebezpečí, rizik možného ohrožení života a zdraví žáků, spolu s přijetím adekvátních opatření. Škola seznamuje žáky a zaměstnance s ustanoveními předpisů a pokynů k zajištění bezpečnosti a ochrany zdraví, včetně pojmenování nebezpečí, rizik možného ohrožení života a zdraví, pokud se vztahují k příslušné činnosti, akci nebo pracovišti a průběžně také s ustanoveními školního nebo vnitřního řádu, řádů dílen, odborných pracoven, sportovních zařízení, tělocvičen, hřišť a jiných pracovišť a s dalšími opatřeními, jež mohou mít bezpečnostně preventivní význam při uplatňování základních pravidel bezpečného chování (např. cizí osoby ve školách, technické zabezpečení vstupu do budov, dohled pedagogických pracovníků, způsob příchodu a odchodu, zabezpečovací prvky ve škole). Škola má popsány a uplatňuje účelné způsoby chování v situacích ohrožujících zdraví, má stanovena zvláštní pravidla při některých činnostech – tělesné výchově, plavání, lyžařském výcviku, výletech, škole v přírodě apod. Škola informuje zákonné zástupce žáků o vydání a obsahu školního nebo vnitřního řádu.</w:t>
      </w:r>
    </w:p>
    <w:p>
      <w:pPr>
        <w:pStyle w:val="Normal"/>
        <w:spacing w:lineRule="auto" w:line="360"/>
        <w:jc w:val="both"/>
        <w:rPr>
          <w:rFonts w:ascii="Cambria" w:hAnsi="Cambria"/>
          <w:strike/>
          <w:sz w:val="28"/>
          <w:szCs w:val="28"/>
        </w:rPr>
      </w:pPr>
      <w:r>
        <w:rPr>
          <w:rFonts w:ascii="Cambria" w:hAnsi="Cambria"/>
          <w:strike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Opatření při mimořádných událostech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1. Popis mimořádné události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Situace, kdy jsou bezprostředně ohroženy životy a zdraví žáků a zaměstnanců školy nebo majetek školy ve velkém rozsahu.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Možné situace: 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Žák školy: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pod vlivem návykových látek,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ozbrojený,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násilnický vůči spolužákům, zaměstnancům školy,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hromadný úraz více žáků. 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Cizí osoba v budově školy: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pod vlivem návykový látek,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ozbrojená,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za účelem krádeže. 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Anonymní hrozba zvenčí: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vyhrožování bombovým nebo teroristickým útokem. </w:t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2. Obecné zásady pro chování v mimořádných situacích</w:t>
      </w:r>
      <w:r>
        <w:rPr>
          <w:rFonts w:ascii="Cambria" w:hAnsi="Cambria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Jste-li svědkem vzniku mimořádné události, předejte informaci co nejdříve vedení školy a na telefonní čísla: 150, 155, 158, 156, 112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Nesnažte se mimořádnou událost řešit sami (například zadržovat cizí osobu).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Nejdříve chraňte život a zdraví, teprve potom majetek. 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Pomáhejte slabším a mladším dětem. </w:t>
      </w:r>
    </w:p>
    <w:p>
      <w:pPr>
        <w:pStyle w:val="Normal"/>
        <w:spacing w:lineRule="auto" w:line="360"/>
        <w:ind w:left="708" w:hanging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Nepodceňujte riziko vzniklé situace, dodržujte doporučené pokyny. - - Řiďte se pokyny vedení školy, dalších zaměstnanců, záchranných sil, Policie ČR. </w:t>
      </w:r>
    </w:p>
    <w:p>
      <w:pPr>
        <w:pStyle w:val="Normal"/>
        <w:spacing w:lineRule="auto" w:line="360"/>
        <w:ind w:left="708" w:hanging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Nešiřte poplašné nebo neověřené zprávy 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360" w:before="0" w:after="1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Němčicích nad Hanou 01.09.2024</w:t>
        <w:tab/>
        <w:tab/>
        <w:t>Mgr. Hana Matušková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mbri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mbria" w:hAnsi="Cambria" w:cs="Cambria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85f13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9c738a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9c738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85f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c738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c738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54a7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009-009F-41ED-BE9B-C0186C3D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LibreOffice/7.3.7.2$Linux_X86_64 LibreOffice_project/30$Build-2</Application>
  <AppVersion>15.0000</AppVersion>
  <Pages>7</Pages>
  <Words>1035</Words>
  <Characters>6269</Characters>
  <CharactersWithSpaces>7291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2022-08-24T05:45:00Z</dcterms:created>
  <dc:creator>Miška</dc:creator>
  <dc:description/>
  <dc:language>cs-CZ</dc:language>
  <cp:lastModifiedBy>Kamila ZdercikovaHajkova</cp:lastModifiedBy>
  <cp:lastPrinted>2022-09-30T08:57:00Z</cp:lastPrinted>
  <dcterms:modified xsi:type="dcterms:W3CDTF">2024-10-12T10:03:00Z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